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33655" w14:textId="1835A76E" w:rsidR="000251BA" w:rsidRDefault="000251BA" w:rsidP="000251BA">
      <w:pPr>
        <w:spacing w:line="360" w:lineRule="auto"/>
        <w:jc w:val="center"/>
        <w:rPr>
          <w:rFonts w:ascii="仿宋" w:eastAsia="仿宋" w:hAnsi="仿宋" w:cs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“</w:t>
      </w:r>
      <w:r>
        <w:rPr>
          <w:rFonts w:ascii="仿宋" w:eastAsia="仿宋" w:hAnsi="仿宋" w:cs="仿宋" w:hint="eastAsia"/>
          <w:sz w:val="28"/>
          <w:szCs w:val="28"/>
        </w:rPr>
        <w:t>初中组：智能城市建设</w:t>
      </w:r>
      <w:r w:rsidRPr="000251BA">
        <w:rPr>
          <w:rFonts w:ascii="仿宋" w:eastAsia="仿宋" w:hAnsi="仿宋" w:cs="仿宋" w:hint="eastAsia"/>
          <w:sz w:val="28"/>
          <w:szCs w:val="28"/>
        </w:rPr>
        <w:t>B</w:t>
      </w:r>
      <w:r w:rsidR="00397ABD"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-</w:t>
      </w:r>
      <w:r w:rsidR="00397ABD" w:rsidRPr="00397ABD">
        <w:rPr>
          <w:rFonts w:ascii="仿宋" w:eastAsia="仿宋" w:hAnsi="仿宋" w:cs="仿宋" w:hint="eastAsia"/>
          <w:sz w:val="28"/>
          <w:szCs w:val="28"/>
        </w:rPr>
        <w:t>校园安全建设</w:t>
      </w:r>
      <w:r>
        <w:rPr>
          <w:rFonts w:ascii="仿宋" w:eastAsia="仿宋" w:hAnsi="仿宋" w:cs="仿宋" w:hint="eastAsia"/>
          <w:b/>
          <w:color w:val="000000" w:themeColor="text1"/>
          <w:sz w:val="28"/>
          <w:szCs w:val="28"/>
        </w:rPr>
        <w:t>”创作说明</w:t>
      </w:r>
    </w:p>
    <w:tbl>
      <w:tblPr>
        <w:tblW w:w="90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9"/>
        <w:gridCol w:w="7347"/>
      </w:tblGrid>
      <w:tr w:rsidR="000251BA" w14:paraId="007EA4C5" w14:textId="77777777" w:rsidTr="00C40008">
        <w:trPr>
          <w:cantSplit/>
          <w:trHeight w:val="323"/>
          <w:jc w:val="center"/>
        </w:trPr>
        <w:tc>
          <w:tcPr>
            <w:tcW w:w="9006" w:type="dxa"/>
            <w:gridSpan w:val="2"/>
            <w:vAlign w:val="center"/>
          </w:tcPr>
          <w:p w14:paraId="0E9836E5" w14:textId="2EED33D4" w:rsidR="000251BA" w:rsidRDefault="000251BA" w:rsidP="00C40008">
            <w:pPr>
              <w:spacing w:before="0" w:after="0" w:line="360" w:lineRule="auto"/>
              <w:ind w:firstLineChars="900" w:firstLine="2520"/>
              <w:jc w:val="left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参赛人/团队：</w:t>
            </w:r>
          </w:p>
        </w:tc>
      </w:tr>
      <w:tr w:rsidR="000251BA" w14:paraId="7FA204CF" w14:textId="77777777" w:rsidTr="000251BA">
        <w:trPr>
          <w:trHeight w:val="4843"/>
          <w:jc w:val="center"/>
        </w:trPr>
        <w:tc>
          <w:tcPr>
            <w:tcW w:w="1659" w:type="dxa"/>
            <w:vAlign w:val="center"/>
          </w:tcPr>
          <w:p w14:paraId="1583C82D" w14:textId="77777777" w:rsidR="000251BA" w:rsidRDefault="000251BA" w:rsidP="00C40008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作品陈述</w:t>
            </w:r>
          </w:p>
          <w:p w14:paraId="7BA31912" w14:textId="77777777" w:rsidR="000251BA" w:rsidRDefault="000251BA" w:rsidP="00C40008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与说明</w:t>
            </w:r>
          </w:p>
        </w:tc>
        <w:tc>
          <w:tcPr>
            <w:tcW w:w="7347" w:type="dxa"/>
            <w:vAlign w:val="center"/>
          </w:tcPr>
          <w:p w14:paraId="3B05D21F" w14:textId="77777777" w:rsidR="000251BA" w:rsidRDefault="000251BA" w:rsidP="00C40008">
            <w:pPr>
              <w:spacing w:before="0" w:after="0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任务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：程序的流程图设计（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不够可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在背面绘制）</w:t>
            </w:r>
          </w:p>
          <w:p w14:paraId="6092A011" w14:textId="6EBF3E62" w:rsidR="000251BA" w:rsidRDefault="00397ABD" w:rsidP="00C40008">
            <w:pPr>
              <w:spacing w:before="0" w:after="0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/>
                <w:noProof/>
                <w:color w:val="000000"/>
                <w:sz w:val="28"/>
                <w:szCs w:val="28"/>
                <w:u w:val="single"/>
                <w:lang w:bidi="en-US"/>
              </w:rPr>
              <w:drawing>
                <wp:inline distT="0" distB="0" distL="0" distR="0" wp14:anchorId="50BC6418" wp14:editId="57571E48">
                  <wp:extent cx="4633468" cy="7526867"/>
                  <wp:effectExtent l="0" t="0" r="0" b="0"/>
                  <wp:docPr id="18184585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9227" cy="7536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81455D" w14:textId="77777777" w:rsidR="000251BA" w:rsidRDefault="000251BA" w:rsidP="00C40008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lastRenderedPageBreak/>
              <w:t>任务二：作品的整体理念和设计思路</w:t>
            </w:r>
          </w:p>
          <w:p w14:paraId="42267BB4" w14:textId="77777777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整体理念：</w:t>
            </w:r>
          </w:p>
          <w:p w14:paraId="59647232" w14:textId="77777777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智慧校园安全屋的设计旨在通过高科技手段，提供一个安全、可靠的校园环境，有效预防和应对</w:t>
            </w:r>
            <w:proofErr w:type="gramStart"/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校园霸凌事件</w:t>
            </w:r>
            <w:proofErr w:type="gramEnd"/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，增强学校的安全管理能力。它结合物联网通讯技术、声音传感器、触碰开关及输出类光源等设备，构建一个实时监测和预警系统，为学生提供即时保护，并迅速通知教师及相关部门，从而创造一个更加安全、和谐的校园氛围。</w:t>
            </w:r>
          </w:p>
          <w:p w14:paraId="5C0CD798" w14:textId="77777777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设计思路：</w:t>
            </w:r>
          </w:p>
          <w:p w14:paraId="6E3734C5" w14:textId="26BB406E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1.实时监测与反馈：</w:t>
            </w:r>
          </w:p>
          <w:p w14:paraId="56F055B0" w14:textId="308691C2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声音传感器：部署于校园关键区域，用于实时监测声音水平，一旦检测到异常声音，立即反馈至物联网平台。</w:t>
            </w:r>
          </w:p>
          <w:p w14:paraId="5D141EF9" w14:textId="35929199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触碰开关：安装在安全屋内外，用于监测开关的状态，及时反馈是否有人进入或离开安全屋。</w:t>
            </w:r>
          </w:p>
          <w:p w14:paraId="3F42A7FF" w14:textId="78A37760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2.事件判断与响应：</w:t>
            </w:r>
          </w:p>
          <w:p w14:paraId="7B33C4D7" w14:textId="52E8776B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当声音传感器监测到的数值超过预设的阈值，并且触碰开关被按下，系统将判断为可能的</w:t>
            </w:r>
            <w:proofErr w:type="gramStart"/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校园霸凌事件</w:t>
            </w:r>
            <w:proofErr w:type="gramEnd"/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，触发安全屋的预警机制。</w:t>
            </w:r>
          </w:p>
          <w:p w14:paraId="0C1358D4" w14:textId="3B3A1FBC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安全屋内的舵机将开启，允许学生进入安全屋，同时通知物联网平台，记录事件发生的时间和地点。</w:t>
            </w:r>
          </w:p>
          <w:p w14:paraId="027B3E34" w14:textId="32279FA7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3.求助与援助：</w:t>
            </w:r>
          </w:p>
          <w:p w14:paraId="4D0E0650" w14:textId="3FE03D4C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当学生进入安全屋后，再次按下触碰开关，输出类光源将闪烁红灯，作为求救信号，同时舵机锁死，确保门关闭。</w:t>
            </w:r>
          </w:p>
          <w:p w14:paraId="2E151876" w14:textId="189C69D3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lastRenderedPageBreak/>
              <w:t>系统将这一信息传输至物联网平台，等待教师的援助，并可记录下教师介入的时间和结果。</w:t>
            </w:r>
          </w:p>
          <w:p w14:paraId="25895F02" w14:textId="35249439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4.3D打印技术体现：</w:t>
            </w:r>
          </w:p>
          <w:p w14:paraId="220E8D8B" w14:textId="439475A1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利用3D打印技术，根据物联网、人工智能和大数据的需求，定制安全屋的结构载体，实现复杂的结构和设计。</w:t>
            </w:r>
          </w:p>
          <w:p w14:paraId="2358E1B8" w14:textId="3171813F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安全屋可设计为开关门或推拉门的形式，以适应不同场景的需求，同时在门的设计上融入智能锁等技术，确保安全屋的物理安全。</w:t>
            </w:r>
          </w:p>
          <w:p w14:paraId="31F5A799" w14:textId="10870443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5.集成化设计：</w:t>
            </w:r>
          </w:p>
          <w:p w14:paraId="382B7113" w14:textId="78A771E6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将所有传感器、开关和光源通过物联网技术集成，通过统一的控制中心进行管理，提高系统的可靠性和响应速度。</w:t>
            </w:r>
          </w:p>
          <w:p w14:paraId="759DAD3B" w14:textId="4AC98881" w:rsidR="00397ABD" w:rsidRPr="00397ABD" w:rsidRDefault="00397ABD" w:rsidP="00397ABD">
            <w:pPr>
              <w:spacing w:before="0" w:after="0" w:line="360" w:lineRule="auto"/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设计友好的用户界面，使得学生和教师能够轻松操作安全屋的各项功能。</w:t>
            </w:r>
          </w:p>
          <w:p w14:paraId="35B56050" w14:textId="04113423" w:rsidR="000251BA" w:rsidRDefault="00397ABD" w:rsidP="00397ABD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通过上述的设计思路，本智慧校园安全屋将成为校园安全的重要保障，它的建立不仅提升了学校的应急管理能力，也为学生的人身安全提供了切实的保障措施，营造出一个更加安全、可信赖的校园环境。</w:t>
            </w:r>
          </w:p>
          <w:p w14:paraId="5361AEB2" w14:textId="77777777" w:rsidR="000251BA" w:rsidRDefault="000251BA" w:rsidP="00C40008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lang w:bidi="en-US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lang w:bidi="en-US"/>
              </w:rPr>
              <w:t>任务三：传感器明细</w:t>
            </w:r>
          </w:p>
          <w:p w14:paraId="40561234" w14:textId="0B490AB1" w:rsidR="000251BA" w:rsidRDefault="00397ABD" w:rsidP="00C40008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</w:pPr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利用声音传感器、舵机、触碰开关、输出类光源和</w:t>
            </w:r>
            <w:proofErr w:type="gramStart"/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物联网</w:t>
            </w:r>
            <w:proofErr w:type="gramEnd"/>
            <w:r w:rsidRPr="00397ABD"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通讯技术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  <w:u w:val="single"/>
                <w:lang w:bidi="en-US"/>
              </w:rPr>
              <w:t>wifi</w:t>
            </w:r>
          </w:p>
          <w:p w14:paraId="410533D3" w14:textId="62B232E1" w:rsidR="000251BA" w:rsidRDefault="000251BA" w:rsidP="00C40008">
            <w:pPr>
              <w:spacing w:before="0" w:after="0"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  <w:u w:val="single"/>
                <w:lang w:bidi="en-US"/>
              </w:rPr>
            </w:pPr>
          </w:p>
        </w:tc>
      </w:tr>
    </w:tbl>
    <w:p w14:paraId="059F6D44" w14:textId="77777777" w:rsidR="003E5E2E" w:rsidRDefault="003E5E2E"/>
    <w:sectPr w:rsidR="003E5E2E" w:rsidSect="003E5E2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BA"/>
    <w:rsid w:val="000251BA"/>
    <w:rsid w:val="00254A09"/>
    <w:rsid w:val="00397ABD"/>
    <w:rsid w:val="003E5E2E"/>
    <w:rsid w:val="004B10FD"/>
    <w:rsid w:val="0062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6B317"/>
  <w15:chartTrackingRefBased/>
  <w15:docId w15:val="{53C0E5F7-6602-4329-B43B-856C3911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1BA"/>
    <w:pPr>
      <w:widowControl w:val="0"/>
      <w:spacing w:before="10" w:after="1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2024-06-16T13:04:00Z</dcterms:created>
  <dcterms:modified xsi:type="dcterms:W3CDTF">2024-06-16T13:04:00Z</dcterms:modified>
</cp:coreProperties>
</file>